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8192" w14:textId="3B96F3B9" w:rsidR="005C48D4" w:rsidRDefault="008E55E8" w:rsidP="00167301">
      <w:pPr>
        <w:rPr>
          <w:rFonts w:eastAsia="HiddenHorzOCR" w:cs="HiddenHorzOCR"/>
          <w:b/>
          <w:sz w:val="24"/>
          <w:szCs w:val="18"/>
          <w:u w:val="single"/>
        </w:rPr>
      </w:pPr>
      <w:r w:rsidRPr="008E55E8">
        <w:rPr>
          <w:rFonts w:eastAsia="HiddenHorzOCR" w:cs="HiddenHorzOCR"/>
          <w:b/>
          <w:noProof/>
          <w:sz w:val="24"/>
          <w:szCs w:val="18"/>
        </w:rPr>
        <w:drawing>
          <wp:anchor distT="0" distB="0" distL="114300" distR="114300" simplePos="0" relativeHeight="251659264" behindDoc="1" locked="0" layoutInCell="1" allowOverlap="1" wp14:anchorId="698D7AA4" wp14:editId="4D3473A3">
            <wp:simplePos x="0" y="0"/>
            <wp:positionH relativeFrom="margin">
              <wp:align>left</wp:align>
            </wp:positionH>
            <wp:positionV relativeFrom="paragraph">
              <wp:posOffset>281694</wp:posOffset>
            </wp:positionV>
            <wp:extent cx="2497455" cy="596900"/>
            <wp:effectExtent l="0" t="0" r="0" b="0"/>
            <wp:wrapTight wrapText="bothSides">
              <wp:wrapPolygon edited="0">
                <wp:start x="1483" y="689"/>
                <wp:lineTo x="330" y="13098"/>
                <wp:lineTo x="165" y="16545"/>
                <wp:lineTo x="2307" y="19302"/>
                <wp:lineTo x="4943" y="20681"/>
                <wp:lineTo x="6261" y="20681"/>
                <wp:lineTo x="11204" y="19302"/>
                <wp:lineTo x="18453" y="15855"/>
                <wp:lineTo x="18783" y="13098"/>
                <wp:lineTo x="20924" y="4136"/>
                <wp:lineTo x="20924" y="689"/>
                <wp:lineTo x="1483" y="68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2-w-o-c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16" cy="59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0916F" w14:textId="2910C152" w:rsidR="005C48D4" w:rsidRDefault="00072A01" w:rsidP="00167301">
      <w:pPr>
        <w:rPr>
          <w:rFonts w:eastAsia="HiddenHorzOCR" w:cs="HiddenHorzOCR"/>
          <w:b/>
          <w:sz w:val="24"/>
          <w:szCs w:val="18"/>
          <w:u w:val="single"/>
        </w:rPr>
      </w:pPr>
      <w:r>
        <w:rPr>
          <w:rFonts w:eastAsia="HiddenHorzOCR" w:cs="HiddenHorzOCR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350F4D2" wp14:editId="352FA25E">
            <wp:simplePos x="0" y="0"/>
            <wp:positionH relativeFrom="column">
              <wp:posOffset>4445000</wp:posOffset>
            </wp:positionH>
            <wp:positionV relativeFrom="paragraph">
              <wp:posOffset>7620</wp:posOffset>
            </wp:positionV>
            <wp:extent cx="1318895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215" y="20997"/>
                <wp:lineTo x="212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h DE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82F88" w14:textId="77777777" w:rsidR="00167301" w:rsidRDefault="008E55E8" w:rsidP="008B40A0">
      <w:pPr>
        <w:pStyle w:val="Heading1"/>
        <w:rPr>
          <w:rFonts w:eastAsia="HiddenHorzOCR"/>
          <w:b/>
          <w:sz w:val="40"/>
          <w:u w:val="single"/>
        </w:rPr>
      </w:pPr>
      <w:r>
        <w:rPr>
          <w:rFonts w:eastAsia="HiddenHorzOCR"/>
          <w:b/>
          <w:sz w:val="40"/>
          <w:u w:val="single"/>
        </w:rPr>
        <w:br/>
      </w:r>
      <w:r w:rsidR="008112BA" w:rsidRPr="008B40A0">
        <w:rPr>
          <w:rFonts w:eastAsia="HiddenHorzOCR"/>
          <w:b/>
          <w:sz w:val="40"/>
          <w:u w:val="single"/>
        </w:rPr>
        <w:t xml:space="preserve">Pro-Forma </w:t>
      </w:r>
      <w:r w:rsidR="00167301" w:rsidRPr="008B40A0">
        <w:rPr>
          <w:rFonts w:eastAsia="HiddenHorzOCR"/>
          <w:b/>
          <w:sz w:val="40"/>
          <w:u w:val="single"/>
        </w:rPr>
        <w:t>Quotation Requirements</w:t>
      </w:r>
    </w:p>
    <w:p w14:paraId="2F8456F0" w14:textId="77777777" w:rsidR="008B40A0" w:rsidRDefault="008B40A0" w:rsidP="008B40A0"/>
    <w:p w14:paraId="03080990" w14:textId="77777777" w:rsidR="008E55E8" w:rsidRPr="008B40A0" w:rsidRDefault="008E55E8" w:rsidP="008B40A0"/>
    <w:p w14:paraId="66637AA7" w14:textId="77777777" w:rsidR="008112BA" w:rsidRPr="008E55E8" w:rsidRDefault="008112BA" w:rsidP="008112BA">
      <w:pPr>
        <w:rPr>
          <w:rFonts w:eastAsia="HiddenHorzOCR" w:cs="HiddenHorzOCR"/>
          <w:b/>
          <w:color w:val="0070C0"/>
          <w:sz w:val="28"/>
          <w:szCs w:val="24"/>
        </w:rPr>
      </w:pPr>
      <w:r w:rsidRPr="008E55E8">
        <w:rPr>
          <w:rFonts w:eastAsia="HiddenHorzOCR" w:cs="HiddenHorzOCR"/>
          <w:b/>
          <w:color w:val="0070C0"/>
          <w:sz w:val="28"/>
          <w:szCs w:val="24"/>
        </w:rPr>
        <w:t xml:space="preserve">Before </w:t>
      </w:r>
      <w:r w:rsidR="008B40A0" w:rsidRPr="008E55E8">
        <w:rPr>
          <w:rFonts w:eastAsia="HiddenHorzOCR" w:cs="HiddenHorzOCR"/>
          <w:b/>
          <w:color w:val="0070C0"/>
          <w:sz w:val="28"/>
          <w:szCs w:val="24"/>
        </w:rPr>
        <w:t>your forwarder</w:t>
      </w:r>
      <w:r w:rsidRPr="008E55E8">
        <w:rPr>
          <w:rFonts w:eastAsia="HiddenHorzOCR" w:cs="HiddenHorzOCR"/>
          <w:b/>
          <w:color w:val="0070C0"/>
          <w:sz w:val="28"/>
          <w:szCs w:val="24"/>
        </w:rPr>
        <w:t xml:space="preserve"> can quote on shipping costs, </w:t>
      </w:r>
      <w:r w:rsidR="008B40A0" w:rsidRPr="008E55E8">
        <w:rPr>
          <w:rFonts w:eastAsia="HiddenHorzOCR" w:cs="HiddenHorzOCR"/>
          <w:b/>
          <w:color w:val="0070C0"/>
          <w:sz w:val="28"/>
          <w:szCs w:val="24"/>
        </w:rPr>
        <w:t>he</w:t>
      </w:r>
      <w:r w:rsidRPr="008E55E8">
        <w:rPr>
          <w:rFonts w:eastAsia="HiddenHorzOCR" w:cs="HiddenHorzOCR"/>
          <w:b/>
          <w:color w:val="0070C0"/>
          <w:sz w:val="28"/>
          <w:szCs w:val="24"/>
        </w:rPr>
        <w:t xml:space="preserve"> needs to know</w:t>
      </w:r>
      <w:r w:rsidR="008B40A0" w:rsidRPr="008E55E8">
        <w:rPr>
          <w:rFonts w:eastAsia="HiddenHorzOCR" w:cs="HiddenHorzOCR"/>
          <w:b/>
          <w:color w:val="0070C0"/>
          <w:sz w:val="28"/>
          <w:szCs w:val="24"/>
        </w:rPr>
        <w:t>:</w:t>
      </w:r>
      <w:bookmarkStart w:id="0" w:name="_GoBack"/>
      <w:bookmarkEnd w:id="0"/>
    </w:p>
    <w:p w14:paraId="1165525B" w14:textId="77777777" w:rsidR="008112BA" w:rsidRPr="005C48D4" w:rsidRDefault="008112BA" w:rsidP="008112BA">
      <w:pPr>
        <w:pStyle w:val="ListParagraph"/>
        <w:numPr>
          <w:ilvl w:val="0"/>
          <w:numId w:val="3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Product description</w:t>
      </w:r>
    </w:p>
    <w:p w14:paraId="771536EF" w14:textId="77777777" w:rsidR="008112BA" w:rsidRPr="005C48D4" w:rsidRDefault="008112BA" w:rsidP="008112BA">
      <w:pPr>
        <w:pStyle w:val="ListParagraph"/>
        <w:numPr>
          <w:ilvl w:val="0"/>
          <w:numId w:val="3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Payment terms - If paid by letter of credit, provide a copy</w:t>
      </w:r>
    </w:p>
    <w:p w14:paraId="03E972C7" w14:textId="77777777" w:rsidR="008112BA" w:rsidRPr="005C48D4" w:rsidRDefault="008112BA" w:rsidP="008112BA">
      <w:pPr>
        <w:pStyle w:val="ListParagraph"/>
        <w:numPr>
          <w:ilvl w:val="0"/>
          <w:numId w:val="3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A copy of the signed purchase order</w:t>
      </w:r>
    </w:p>
    <w:p w14:paraId="2DE4EAD3" w14:textId="77777777" w:rsidR="008112BA" w:rsidRPr="005C48D4" w:rsidRDefault="008112BA" w:rsidP="008112BA">
      <w:pPr>
        <w:pStyle w:val="ListParagraph"/>
        <w:numPr>
          <w:ilvl w:val="0"/>
          <w:numId w:val="3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Harmonized code number(s)</w:t>
      </w:r>
    </w:p>
    <w:p w14:paraId="421172C6" w14:textId="77777777" w:rsidR="008112BA" w:rsidRPr="005C48D4" w:rsidRDefault="008112BA" w:rsidP="008112BA">
      <w:pPr>
        <w:pStyle w:val="ListParagraph"/>
        <w:numPr>
          <w:ilvl w:val="0"/>
          <w:numId w:val="3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Any special instructions from the buyer</w:t>
      </w:r>
    </w:p>
    <w:p w14:paraId="326CF2C4" w14:textId="77777777" w:rsidR="008112BA" w:rsidRPr="005C48D4" w:rsidRDefault="008112BA" w:rsidP="008112BA">
      <w:pPr>
        <w:pStyle w:val="ListParagraph"/>
        <w:numPr>
          <w:ilvl w:val="0"/>
          <w:numId w:val="3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Any unique information about the cargo: (e.g., is it affected by heat or humidity?)</w:t>
      </w:r>
    </w:p>
    <w:p w14:paraId="18AA2511" w14:textId="77777777" w:rsidR="008112BA" w:rsidRDefault="008112BA" w:rsidP="008112BA">
      <w:pPr>
        <w:pStyle w:val="ListParagraph"/>
        <w:numPr>
          <w:ilvl w:val="0"/>
          <w:numId w:val="3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Any hazardous material information</w:t>
      </w:r>
    </w:p>
    <w:p w14:paraId="525CCB2D" w14:textId="77777777" w:rsidR="008B40A0" w:rsidRDefault="008B40A0" w:rsidP="008B40A0">
      <w:pPr>
        <w:pStyle w:val="ListParagraph"/>
        <w:rPr>
          <w:rFonts w:eastAsia="HiddenHorzOCR" w:cs="HiddenHorzOCR"/>
          <w:sz w:val="24"/>
          <w:szCs w:val="24"/>
        </w:rPr>
      </w:pPr>
    </w:p>
    <w:p w14:paraId="4CEB5A8F" w14:textId="77777777" w:rsidR="008E55E8" w:rsidRPr="005C48D4" w:rsidRDefault="008E55E8" w:rsidP="008B40A0">
      <w:pPr>
        <w:pStyle w:val="ListParagraph"/>
        <w:rPr>
          <w:rFonts w:eastAsia="HiddenHorzOCR" w:cs="HiddenHorzOCR"/>
          <w:sz w:val="24"/>
          <w:szCs w:val="24"/>
        </w:rPr>
      </w:pPr>
    </w:p>
    <w:p w14:paraId="7BFDF849" w14:textId="77777777" w:rsidR="00167301" w:rsidRPr="008E55E8" w:rsidRDefault="008112BA" w:rsidP="00167301">
      <w:pPr>
        <w:rPr>
          <w:rFonts w:eastAsia="HiddenHorzOCR" w:cs="HiddenHorzOCR"/>
          <w:b/>
          <w:color w:val="0070C0"/>
          <w:sz w:val="28"/>
          <w:szCs w:val="24"/>
        </w:rPr>
      </w:pPr>
      <w:r w:rsidRPr="008E55E8">
        <w:rPr>
          <w:rFonts w:eastAsia="HiddenHorzOCR" w:cs="HiddenHorzOCR"/>
          <w:b/>
          <w:color w:val="0070C0"/>
          <w:sz w:val="28"/>
          <w:szCs w:val="24"/>
        </w:rPr>
        <w:t>Pro-Forma</w:t>
      </w:r>
      <w:r w:rsidR="008B40A0" w:rsidRPr="008E55E8">
        <w:rPr>
          <w:rFonts w:eastAsia="HiddenHorzOCR" w:cs="HiddenHorzOCR"/>
          <w:b/>
          <w:color w:val="0070C0"/>
          <w:sz w:val="28"/>
          <w:szCs w:val="24"/>
        </w:rPr>
        <w:t>s</w:t>
      </w:r>
      <w:r w:rsidRPr="008E55E8">
        <w:rPr>
          <w:rFonts w:eastAsia="HiddenHorzOCR" w:cs="HiddenHorzOCR"/>
          <w:b/>
          <w:color w:val="0070C0"/>
          <w:sz w:val="28"/>
          <w:szCs w:val="24"/>
        </w:rPr>
        <w:t xml:space="preserve"> </w:t>
      </w:r>
      <w:r w:rsidR="008B40A0" w:rsidRPr="008E55E8">
        <w:rPr>
          <w:rFonts w:eastAsia="HiddenHorzOCR" w:cs="HiddenHorzOCR"/>
          <w:b/>
          <w:color w:val="0070C0"/>
          <w:sz w:val="28"/>
          <w:szCs w:val="24"/>
        </w:rPr>
        <w:t>must</w:t>
      </w:r>
      <w:r w:rsidRPr="008E55E8">
        <w:rPr>
          <w:rFonts w:eastAsia="HiddenHorzOCR" w:cs="HiddenHorzOCR"/>
          <w:b/>
          <w:color w:val="0070C0"/>
          <w:sz w:val="28"/>
          <w:szCs w:val="24"/>
        </w:rPr>
        <w:t xml:space="preserve"> include</w:t>
      </w:r>
      <w:r w:rsidR="009514AE" w:rsidRPr="008E55E8">
        <w:rPr>
          <w:rFonts w:eastAsia="HiddenHorzOCR" w:cs="HiddenHorzOCR"/>
          <w:b/>
          <w:color w:val="0070C0"/>
          <w:sz w:val="28"/>
          <w:szCs w:val="24"/>
        </w:rPr>
        <w:t xml:space="preserve">: </w:t>
      </w:r>
    </w:p>
    <w:p w14:paraId="592B0EA4" w14:textId="77777777" w:rsidR="00167301" w:rsidRPr="005C48D4" w:rsidRDefault="008112BA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Reference n</w:t>
      </w:r>
      <w:r w:rsidR="00167301" w:rsidRPr="005C48D4">
        <w:rPr>
          <w:rFonts w:eastAsia="HiddenHorzOCR" w:cs="HiddenHorzOCR"/>
          <w:sz w:val="24"/>
          <w:szCs w:val="24"/>
        </w:rPr>
        <w:t xml:space="preserve">umber </w:t>
      </w:r>
    </w:p>
    <w:p w14:paraId="63DD88CF" w14:textId="77777777" w:rsidR="008112BA" w:rsidRPr="005C48D4" w:rsidRDefault="008112BA" w:rsidP="008112BA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Complete description of the goods</w:t>
      </w:r>
    </w:p>
    <w:p w14:paraId="44D6683B" w14:textId="77777777" w:rsidR="008112BA" w:rsidRPr="005C48D4" w:rsidRDefault="00B0232A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 xml:space="preserve">Weight, </w:t>
      </w:r>
      <w:r w:rsidR="008112BA" w:rsidRPr="005C48D4">
        <w:rPr>
          <w:rFonts w:eastAsia="HiddenHorzOCR" w:cs="HiddenHorzOCR"/>
          <w:sz w:val="24"/>
          <w:szCs w:val="24"/>
        </w:rPr>
        <w:t xml:space="preserve">number </w:t>
      </w:r>
      <w:r w:rsidRPr="005C48D4">
        <w:rPr>
          <w:rFonts w:eastAsia="HiddenHorzOCR" w:cs="HiddenHorzOCR"/>
          <w:sz w:val="24"/>
          <w:szCs w:val="24"/>
        </w:rPr>
        <w:t>&amp;</w:t>
      </w:r>
      <w:r w:rsidR="008112BA" w:rsidRPr="005C48D4">
        <w:rPr>
          <w:rFonts w:eastAsia="HiddenHorzOCR" w:cs="HiddenHorzOCR"/>
          <w:sz w:val="24"/>
          <w:szCs w:val="24"/>
        </w:rPr>
        <w:t xml:space="preserve"> type of </w:t>
      </w:r>
      <w:r w:rsidRPr="005C48D4">
        <w:rPr>
          <w:rFonts w:eastAsia="HiddenHorzOCR" w:cs="HiddenHorzOCR"/>
          <w:sz w:val="24"/>
          <w:szCs w:val="24"/>
        </w:rPr>
        <w:t>boxes</w:t>
      </w:r>
      <w:r w:rsidR="008112BA" w:rsidRPr="005C48D4">
        <w:rPr>
          <w:rFonts w:eastAsia="HiddenHorzOCR" w:cs="HiddenHorzOCR"/>
          <w:sz w:val="24"/>
          <w:szCs w:val="24"/>
        </w:rPr>
        <w:t>, and dimensions. (net and gross weight, both US and Metric dimensions)</w:t>
      </w:r>
      <w:r w:rsidRPr="005C48D4">
        <w:rPr>
          <w:rFonts w:eastAsia="HiddenHorzOCR" w:cs="HiddenHorzOCR"/>
          <w:sz w:val="24"/>
          <w:szCs w:val="24"/>
        </w:rPr>
        <w:t xml:space="preserve"> Size of container -- or</w:t>
      </w:r>
    </w:p>
    <w:p w14:paraId="70698303" w14:textId="77777777" w:rsidR="00167301" w:rsidRPr="005C48D4" w:rsidRDefault="00B0232A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Shipping method (Incoterms) and t</w:t>
      </w:r>
      <w:r w:rsidR="00167301" w:rsidRPr="005C48D4">
        <w:rPr>
          <w:rFonts w:eastAsia="HiddenHorzOCR" w:cs="HiddenHorzOCR"/>
          <w:sz w:val="24"/>
          <w:szCs w:val="24"/>
        </w:rPr>
        <w:t>ransit time</w:t>
      </w:r>
    </w:p>
    <w:p w14:paraId="1AD3F34B" w14:textId="77777777" w:rsidR="00167301" w:rsidRPr="005C48D4" w:rsidRDefault="00B0232A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Sales and payment terms</w:t>
      </w:r>
    </w:p>
    <w:p w14:paraId="5029389F" w14:textId="77777777" w:rsidR="00B0232A" w:rsidRPr="005C48D4" w:rsidRDefault="00B0232A" w:rsidP="00B0232A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Itemized price of goods</w:t>
      </w:r>
    </w:p>
    <w:p w14:paraId="586E0453" w14:textId="77777777" w:rsidR="00B0232A" w:rsidRPr="005C48D4" w:rsidRDefault="00B0232A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Currency</w:t>
      </w:r>
    </w:p>
    <w:p w14:paraId="0FA8D8D2" w14:textId="77777777" w:rsidR="00167301" w:rsidRPr="005C48D4" w:rsidRDefault="00167301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Port</w:t>
      </w:r>
      <w:r w:rsidR="00B0232A" w:rsidRPr="005C48D4">
        <w:rPr>
          <w:rFonts w:eastAsia="HiddenHorzOCR" w:cs="HiddenHorzOCR"/>
          <w:sz w:val="24"/>
          <w:szCs w:val="24"/>
        </w:rPr>
        <w:t>s</w:t>
      </w:r>
      <w:r w:rsidRPr="005C48D4">
        <w:rPr>
          <w:rFonts w:eastAsia="HiddenHorzOCR" w:cs="HiddenHorzOCR"/>
          <w:sz w:val="24"/>
          <w:szCs w:val="24"/>
        </w:rPr>
        <w:t xml:space="preserve"> of </w:t>
      </w:r>
      <w:r w:rsidR="00B0232A" w:rsidRPr="005C48D4">
        <w:rPr>
          <w:rFonts w:eastAsia="HiddenHorzOCR" w:cs="HiddenHorzOCR"/>
          <w:sz w:val="24"/>
          <w:szCs w:val="24"/>
        </w:rPr>
        <w:t>exit</w:t>
      </w:r>
      <w:r w:rsidRPr="005C48D4">
        <w:rPr>
          <w:rFonts w:eastAsia="HiddenHorzOCR" w:cs="HiddenHorzOCR"/>
          <w:sz w:val="24"/>
          <w:szCs w:val="24"/>
        </w:rPr>
        <w:t xml:space="preserve"> and </w:t>
      </w:r>
      <w:r w:rsidR="00B0232A" w:rsidRPr="005C48D4">
        <w:rPr>
          <w:rFonts w:eastAsia="HiddenHorzOCR" w:cs="HiddenHorzOCR"/>
          <w:sz w:val="24"/>
          <w:szCs w:val="24"/>
        </w:rPr>
        <w:t>entry</w:t>
      </w:r>
      <w:r w:rsidRPr="005C48D4">
        <w:rPr>
          <w:rFonts w:eastAsia="HiddenHorzOCR" w:cs="HiddenHorzOCR"/>
          <w:sz w:val="24"/>
          <w:szCs w:val="24"/>
        </w:rPr>
        <w:t xml:space="preserve"> </w:t>
      </w:r>
    </w:p>
    <w:p w14:paraId="5B929CA5" w14:textId="77777777" w:rsidR="00167301" w:rsidRPr="005C48D4" w:rsidRDefault="00167301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Origin of goods</w:t>
      </w:r>
    </w:p>
    <w:p w14:paraId="2290542A" w14:textId="77777777" w:rsidR="00167301" w:rsidRPr="005C48D4" w:rsidRDefault="00167301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Any special routing instructions/ flag restrictions imposed by buyer or US government.</w:t>
      </w:r>
    </w:p>
    <w:p w14:paraId="15F98A28" w14:textId="77777777" w:rsidR="00167301" w:rsidRPr="005C48D4" w:rsidRDefault="00167301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>Estimate</w:t>
      </w:r>
      <w:r w:rsidR="00B0232A" w:rsidRPr="005C48D4">
        <w:rPr>
          <w:rFonts w:eastAsia="HiddenHorzOCR" w:cs="HiddenHorzOCR"/>
          <w:sz w:val="24"/>
          <w:szCs w:val="24"/>
        </w:rPr>
        <w:t>d</w:t>
      </w:r>
      <w:r w:rsidRPr="005C48D4">
        <w:rPr>
          <w:rFonts w:eastAsia="HiddenHorzOCR" w:cs="HiddenHorzOCR"/>
          <w:sz w:val="24"/>
          <w:szCs w:val="24"/>
        </w:rPr>
        <w:t xml:space="preserve"> fabrication time or date goods will be available for export (If sale is under letter of credit used the phrase: “from date of receipt of the letter of credit deemed acceptable by us in form and content in our sole judgment”)</w:t>
      </w:r>
    </w:p>
    <w:p w14:paraId="2135CB2B" w14:textId="77777777" w:rsidR="00B0232A" w:rsidRDefault="00B0232A" w:rsidP="00167301">
      <w:pPr>
        <w:pStyle w:val="ListParagraph"/>
        <w:numPr>
          <w:ilvl w:val="0"/>
          <w:numId w:val="1"/>
        </w:numPr>
        <w:rPr>
          <w:rFonts w:eastAsia="HiddenHorzOCR" w:cs="HiddenHorzOCR"/>
          <w:sz w:val="24"/>
          <w:szCs w:val="24"/>
        </w:rPr>
      </w:pPr>
      <w:r w:rsidRPr="005C48D4">
        <w:rPr>
          <w:rFonts w:eastAsia="HiddenHorzOCR" w:cs="HiddenHorzOCR"/>
          <w:sz w:val="24"/>
          <w:szCs w:val="24"/>
        </w:rPr>
        <w:t xml:space="preserve">Time limit on quotation (no longer than your forwarder’s price quote is valid) </w:t>
      </w:r>
    </w:p>
    <w:p w14:paraId="27BFF1A9" w14:textId="77777777" w:rsidR="005C48D4" w:rsidRPr="005C48D4" w:rsidRDefault="005C48D4" w:rsidP="002554C6">
      <w:pPr>
        <w:pStyle w:val="ListParagraph"/>
        <w:rPr>
          <w:rFonts w:eastAsia="HiddenHorzOCR" w:cs="HiddenHorzOCR"/>
          <w:sz w:val="24"/>
          <w:szCs w:val="24"/>
        </w:rPr>
      </w:pPr>
    </w:p>
    <w:p w14:paraId="09A6AD59" w14:textId="4FC8DA99" w:rsidR="008E55E8" w:rsidRDefault="008E55E8" w:rsidP="00B2078C">
      <w:pPr>
        <w:rPr>
          <w:rFonts w:eastAsia="HiddenHorzOCR" w:cs="HiddenHorzOCR"/>
          <w:sz w:val="18"/>
          <w:szCs w:val="18"/>
        </w:rPr>
      </w:pPr>
    </w:p>
    <w:p w14:paraId="5A54F7B6" w14:textId="77777777" w:rsidR="002554C6" w:rsidRPr="008B40A0" w:rsidRDefault="005C48D4" w:rsidP="002554C6">
      <w:pPr>
        <w:jc w:val="center"/>
        <w:rPr>
          <w:rFonts w:eastAsia="HiddenHorzOCR" w:cs="HiddenHorzOCR"/>
          <w:b/>
          <w:i/>
          <w:sz w:val="24"/>
          <w:szCs w:val="24"/>
        </w:rPr>
      </w:pPr>
      <w:r w:rsidRPr="008B40A0">
        <w:rPr>
          <w:rFonts w:eastAsia="HiddenHorzOCR" w:cs="HiddenHorzOCR"/>
          <w:b/>
          <w:i/>
          <w:sz w:val="24"/>
          <w:szCs w:val="24"/>
        </w:rPr>
        <w:t>(See sample on next page</w:t>
      </w:r>
      <w:r w:rsidR="008B40A0" w:rsidRPr="008B40A0">
        <w:rPr>
          <w:rFonts w:eastAsia="HiddenHorzOCR" w:cs="HiddenHorzOCR"/>
          <w:b/>
          <w:i/>
          <w:sz w:val="24"/>
          <w:szCs w:val="24"/>
        </w:rPr>
        <w:t xml:space="preserve">. </w:t>
      </w:r>
      <w:r w:rsidR="002554C6" w:rsidRPr="008B40A0">
        <w:rPr>
          <w:rFonts w:eastAsia="HiddenHorzOCR" w:cs="HiddenHorzOCR"/>
          <w:i/>
          <w:sz w:val="24"/>
          <w:szCs w:val="24"/>
        </w:rPr>
        <w:t xml:space="preserve">Many more Pro-Forma samples may be viewed and downloaded at </w:t>
      </w:r>
      <w:hyperlink r:id="rId7" w:history="1">
        <w:r w:rsidR="002554C6" w:rsidRPr="008B40A0">
          <w:rPr>
            <w:rStyle w:val="Hyperlink"/>
            <w:rFonts w:eastAsia="HiddenHorzOCR" w:cs="HiddenHorzOCR"/>
            <w:i/>
            <w:sz w:val="24"/>
            <w:szCs w:val="24"/>
          </w:rPr>
          <w:t>www.google.com</w:t>
        </w:r>
      </w:hyperlink>
      <w:r w:rsidR="002554C6" w:rsidRPr="008B40A0">
        <w:rPr>
          <w:rFonts w:eastAsia="HiddenHorzOCR" w:cs="HiddenHorzOCR"/>
          <w:i/>
          <w:sz w:val="24"/>
          <w:szCs w:val="24"/>
        </w:rPr>
        <w:t xml:space="preserve"> by searching</w:t>
      </w:r>
      <w:r w:rsidR="00740AE9">
        <w:rPr>
          <w:rFonts w:eastAsia="HiddenHorzOCR" w:cs="HiddenHorzOCR"/>
          <w:i/>
          <w:sz w:val="24"/>
          <w:szCs w:val="24"/>
        </w:rPr>
        <w:t xml:space="preserve"> under</w:t>
      </w:r>
      <w:r w:rsidR="002554C6" w:rsidRPr="008B40A0">
        <w:rPr>
          <w:rFonts w:eastAsia="HiddenHorzOCR" w:cs="HiddenHorzOCR"/>
          <w:i/>
          <w:sz w:val="24"/>
          <w:szCs w:val="24"/>
        </w:rPr>
        <w:t xml:space="preserve"> </w:t>
      </w:r>
      <w:r w:rsidR="002554C6" w:rsidRPr="008B40A0">
        <w:rPr>
          <w:rFonts w:eastAsia="HiddenHorzOCR" w:cs="HiddenHorzOCR"/>
          <w:b/>
          <w:i/>
          <w:sz w:val="24"/>
          <w:szCs w:val="24"/>
        </w:rPr>
        <w:t>“Images”</w:t>
      </w:r>
      <w:r w:rsidR="002554C6" w:rsidRPr="008B40A0">
        <w:rPr>
          <w:rFonts w:eastAsia="HiddenHorzOCR" w:cs="HiddenHorzOCR"/>
          <w:i/>
          <w:sz w:val="24"/>
          <w:szCs w:val="24"/>
        </w:rPr>
        <w:t xml:space="preserve"> for</w:t>
      </w:r>
      <w:r w:rsidR="002554C6" w:rsidRPr="008B40A0">
        <w:rPr>
          <w:rFonts w:eastAsia="HiddenHorzOCR" w:cs="HiddenHorzOCR"/>
          <w:b/>
          <w:i/>
          <w:sz w:val="24"/>
          <w:szCs w:val="24"/>
        </w:rPr>
        <w:t xml:space="preserve"> “proforma invoice template.”</w:t>
      </w:r>
      <w:r w:rsidR="008B40A0" w:rsidRPr="008B40A0">
        <w:rPr>
          <w:rFonts w:eastAsia="HiddenHorzOCR" w:cs="HiddenHorzOCR"/>
          <w:b/>
          <w:i/>
          <w:sz w:val="24"/>
          <w:szCs w:val="24"/>
        </w:rPr>
        <w:t>)</w:t>
      </w:r>
    </w:p>
    <w:p w14:paraId="08AFECCB" w14:textId="77777777" w:rsidR="00B2078C" w:rsidRPr="00B2078C" w:rsidRDefault="00B2078C" w:rsidP="00B2078C">
      <w:pPr>
        <w:rPr>
          <w:rFonts w:eastAsia="HiddenHorzOCR" w:cs="HiddenHorzOCR"/>
          <w:sz w:val="18"/>
          <w:szCs w:val="18"/>
        </w:rPr>
      </w:pPr>
      <w:r>
        <w:rPr>
          <w:rFonts w:eastAsia="HiddenHorzOCR" w:cs="HiddenHorzOCR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 wp14:anchorId="55018233" wp14:editId="35ECD46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75220" cy="9818370"/>
            <wp:effectExtent l="0" t="0" r="0" b="0"/>
            <wp:wrapTight wrapText="bothSides">
              <wp:wrapPolygon edited="0">
                <wp:start x="0" y="0"/>
                <wp:lineTo x="0" y="21541"/>
                <wp:lineTo x="21523" y="21541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BDBE5" w14:textId="77777777" w:rsidR="00167301" w:rsidRPr="00167301" w:rsidRDefault="00167301" w:rsidP="00167301">
      <w:pPr>
        <w:pStyle w:val="ListParagraph"/>
        <w:rPr>
          <w:rFonts w:eastAsia="HiddenHorzOCR" w:cs="HiddenHorzOCR"/>
          <w:sz w:val="18"/>
          <w:szCs w:val="18"/>
        </w:rPr>
      </w:pPr>
    </w:p>
    <w:p w14:paraId="27CFCA37" w14:textId="77777777" w:rsidR="00167301" w:rsidRPr="00167301" w:rsidRDefault="00167301" w:rsidP="00167301"/>
    <w:sectPr w:rsidR="00167301" w:rsidRPr="00167301" w:rsidSect="00B2078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7D09"/>
    <w:multiLevelType w:val="hybridMultilevel"/>
    <w:tmpl w:val="38324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5258"/>
    <w:multiLevelType w:val="hybridMultilevel"/>
    <w:tmpl w:val="A3E64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29B5"/>
    <w:multiLevelType w:val="hybridMultilevel"/>
    <w:tmpl w:val="40EAB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D88EC75-D36D-4009-8D3C-8E9BB033123C}"/>
    <w:docVar w:name="dgnword-eventsink" w:val="310582488"/>
  </w:docVars>
  <w:rsids>
    <w:rsidRoot w:val="00167301"/>
    <w:rsid w:val="00072A01"/>
    <w:rsid w:val="00167301"/>
    <w:rsid w:val="002021A4"/>
    <w:rsid w:val="00235181"/>
    <w:rsid w:val="002554C6"/>
    <w:rsid w:val="005748F8"/>
    <w:rsid w:val="005C48D4"/>
    <w:rsid w:val="00740AE9"/>
    <w:rsid w:val="008112BA"/>
    <w:rsid w:val="008B40A0"/>
    <w:rsid w:val="008E55E8"/>
    <w:rsid w:val="009514AE"/>
    <w:rsid w:val="00982D4F"/>
    <w:rsid w:val="00B0232A"/>
    <w:rsid w:val="00B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4999"/>
  <w15:chartTrackingRefBased/>
  <w15:docId w15:val="{86515BE4-2CE0-49AA-8CBC-926F4651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4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Erwin</dc:creator>
  <cp:keywords/>
  <dc:description/>
  <cp:lastModifiedBy>Robert Erwin</cp:lastModifiedBy>
  <cp:revision>2</cp:revision>
  <dcterms:created xsi:type="dcterms:W3CDTF">2018-04-27T19:37:00Z</dcterms:created>
  <dcterms:modified xsi:type="dcterms:W3CDTF">2018-04-27T19:37:00Z</dcterms:modified>
</cp:coreProperties>
</file>